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Acquisto subordinato alla vendita di un'altra casa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La presente proposta è sottoposta alla condizione sospensiva che la parte acquirente stipuli, entro il </w:t>
      </w:r>
      <w:r>
        <w:rPr>
          <w:highlight w:val="yellow"/>
        </w:rPr>
        <w:t>[GG/MM/AAAA]</w:t>
      </w:r>
      <w:r>
        <w:t xml:space="preserve">, un contratto preliminare </w:t>
      </w:r>
      <w:r>
        <w:rPr>
          <w:highlight w:val="yellow"/>
        </w:rPr>
        <w:t>[o definitivo]</w:t>
      </w:r>
      <w:r>
        <w:t xml:space="preserve"> di vendita dell'immobile di sua proprietà sito in </w:t>
      </w:r>
      <w:r>
        <w:rPr>
          <w:highlight w:val="yellow"/>
        </w:rPr>
        <w:t>[INDIRIZZO]</w:t>
      </w:r>
      <w:r>
        <w:t xml:space="preserve">, a un prezzo non inferiore a euro </w:t>
      </w:r>
      <w:r>
        <w:rPr>
          <w:highlight w:val="yellow"/>
        </w:rPr>
        <w:t>[IMPORTO]</w:t>
      </w:r>
      <w:r>
        <w:t>.</w:t>
      </w:r>
    </w:p>
    <w:p>
      <w:r>
        <w:t xml:space="preserve">La parte acquirente comunicherà per iscritto alla parte venditrice e all'agenzia l'avverarsi della condizione entro </w:t>
      </w:r>
      <w:r>
        <w:rPr>
          <w:highlight w:val="yellow"/>
        </w:rPr>
        <w:t>[NUMERO]</w:t>
      </w:r>
      <w:r>
        <w:t xml:space="preserve"> giorni. Se la condizione non si avvera entro il termine indicato, la proposta perde efficacia e la somma versata viene restituita per intero alla parte acquirente, entro </w:t>
      </w:r>
      <w:r>
        <w:rPr>
          <w:highlight w:val="yellow"/>
        </w:rPr>
        <w:t>[NUMERO]</w:t>
      </w:r>
      <w:r>
        <w:t xml:space="preserve"> giorni.</w:t>
      </w:r>
    </w:p>
    <w:p>
      <w:r>
        <w:rPr>
          <w:highlight w:val="yellow"/>
        </w:rPr>
        <w:t>[Facoltativo]</w:t>
      </w:r>
      <w:r>
        <w:t xml:space="preserve"> Fino all'avverarsi della condizione, la parte venditrice potrà continuare a ricevere altre proposte; se ne riceve una senza condizioni, ne darà comunicazione scritta alla parte acquirente, che avrà </w:t>
      </w:r>
      <w:r>
        <w:rPr>
          <w:highlight w:val="yellow"/>
        </w:rPr>
        <w:t>[NUMERO]</w:t>
      </w:r>
      <w:r>
        <w:t xml:space="preserve"> giorni per rinunciare alla condizione e confermare l'acquisto.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